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6452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8F608EA" w14:textId="3435373E" w:rsidR="46B1AEDE" w:rsidRDefault="3B919E5D" w:rsidP="34A1FD84">
      <w:pPr>
        <w:spacing w:line="360" w:lineRule="auto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For everyone, everywhere: Blum at interzum 2025</w:t>
      </w:r>
    </w:p>
    <w:p w14:paraId="348AAA4A" w14:textId="0EFF6CFE" w:rsidR="6E7E6145" w:rsidRDefault="19C02269" w:rsidP="171E756E">
      <w:pPr>
        <w:spacing w:after="240" w:line="360" w:lineRule="auto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Around the world in 80 minutes at our trade fair stand</w:t>
      </w:r>
    </w:p>
    <w:p w14:paraId="7B2A7ECF" w14:textId="20C83ED4" w:rsidR="171E756E" w:rsidRDefault="4CC038A3" w:rsidP="0F3F5B14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Hoechst, Austria, May 2025.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Inspired by Jules Verne, visitors to Blum’s stand at the interzum 2025 trade fair were taken on a trip around the world in just 80 minutes.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Among the belongings packed by the Austrian manufacturer of fittings for this extraordinary journey were new products for all living spaces, useful services and international trends.</w:t>
      </w:r>
      <w:r>
        <w:rPr>
          <w:sz w:val="20"/>
          <w:b/>
          <w:rFonts w:ascii="Arial" w:hAnsi="Arial"/>
        </w:rPr>
        <w:t xml:space="preserve"> </w:t>
      </w:r>
    </w:p>
    <w:p w14:paraId="0C9CA06C" w14:textId="49D47017" w:rsidR="74B3A299" w:rsidRDefault="74B3A299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Blum previously showcased different living environments for a range of living situations at interzum 2023 under the motto “FOR EVERYONE”.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objective was to present inspiring ideas for practical furniture for all requirements and any budget at the world’s leading trade fair for furniture manufacturing in Cologne.</w:t>
      </w:r>
      <w:r>
        <w:rPr>
          <w:sz w:val="20"/>
          <w:color w:val="000000" w:themeColor="text1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This year, the company expanded the concept of its stand, adding the aspect of “EVERYWHERE”.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After all, at Blum, we make solutions for everyone, everywhere, in every corner of the globe and for every living area.</w:t>
      </w:r>
    </w:p>
    <w:p w14:paraId="0A93C78B" w14:textId="1622FC14" w:rsidR="76061B71" w:rsidRPr="00397D00" w:rsidRDefault="3F428CE6" w:rsidP="34A1FD84">
      <w:pPr>
        <w:spacing w:after="240" w:line="360" w:lineRule="auto"/>
      </w:pPr>
      <w:r>
        <w:rPr>
          <w:b/>
          <w:sz w:val="20"/>
          <w:rFonts w:ascii="Arial" w:hAnsi="Arial"/>
        </w:rPr>
        <w:t xml:space="preserve">Thinking outside the box</w:t>
      </w:r>
      <w:r>
        <w:br/>
      </w:r>
      <w:r>
        <w:rPr>
          <w:sz w:val="20"/>
          <w:rFonts w:ascii="Arial" w:hAnsi="Arial"/>
        </w:rPr>
        <w:t xml:space="preserve">“As a global company, we are always thinking about different living habits and requirements.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 some cases, this requires us to find tailored solutions or even to rethink our existing products for new applications.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This means it is important to think outside the box and really listen to our customers,” explained </w:t>
      </w:r>
      <w:r>
        <w:rPr>
          <w:sz w:val="20"/>
          <w:color w:val="000000" w:themeColor="text1"/>
          <w:rFonts w:ascii="Arial" w:hAnsi="Arial"/>
        </w:rPr>
        <w:t xml:space="preserve">Philipp Blum, Managing Director of the Blum Group, before elaborating further:</w:t>
      </w:r>
      <w:r>
        <w:rPr>
          <w:sz w:val="20"/>
          <w:rFonts w:ascii="Arial" w:hAnsi="Arial"/>
        </w:rPr>
        <w:t xml:space="preserve"> “With this in mind, we drew inspiration for our trade fair stand from our customers around the world.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Our aim was to inspire visitors to our stand in the same way and trigger some interesting discussions.”</w:t>
      </w:r>
    </w:p>
    <w:p w14:paraId="08983CB8" w14:textId="51A47B3F" w:rsidR="007F055F" w:rsidRDefault="28B854E0" w:rsidP="4A78BF4C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International inspiration </w:t>
      </w:r>
      <w:r>
        <w:br/>
      </w:r>
      <w:r>
        <w:rPr>
          <w:sz w:val="20"/>
          <w:rFonts w:ascii="Arial" w:hAnsi="Arial"/>
        </w:rPr>
        <w:t xml:space="preserve">From a large American kitchen to a compact bathroom for big Asian cities to practical wardrobes for European fashionistas, interested attendees were given the chance to discover ideas and furniture, inspired by real-life applications from all around the world.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world tour at Blum’s stand took just 80 minutes and the stand was split into three different sections.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Kitchens and bathrooms were divided into three focal areas: “Inspirational Design” for inspiring furniture, “Creative Design” for creative and practical applications and “Effective Design” for extra-efficient living solutions.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Living rooms and bedrooms – with the new PLICOBOX box system – were presented in their own area.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These living spaces were complemented by key topics in the box segment, as well as services and practical assembly devices from Blum.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There was also space for concept studies on potential future innovations, and visitors were invited to give their feedback on these ideas too.</w:t>
      </w:r>
      <w:r>
        <w:rPr>
          <w:sz w:val="20"/>
          <w:rFonts w:ascii="Arial" w:hAnsi="Arial"/>
        </w:rPr>
        <w:t xml:space="preserve">  </w:t>
      </w:r>
    </w:p>
    <w:p w14:paraId="638F3A28" w14:textId="46876229" w:rsidR="007F055F" w:rsidRDefault="00B67065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For more information and a “travel report” in due course, please go to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www.blum.com/explores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167370" w14:paraId="0F69369D" w14:textId="77777777" w:rsidTr="171E756E">
        <w:tc>
          <w:tcPr>
            <w:tcW w:w="4239" w:type="dxa"/>
            <w:shd w:val="clear" w:color="auto" w:fill="auto"/>
          </w:tcPr>
          <w:p w14:paraId="08B70799" w14:textId="5B2F8324" w:rsidR="00CE3170" w:rsidRPr="007F055F" w:rsidRDefault="004661A4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09D4D525" wp14:editId="48C6E175">
                  <wp:extent cx="2160000" cy="1216800"/>
                  <wp:effectExtent l="0" t="0" r="0" b="2540"/>
                  <wp:docPr id="12364779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6DD1285A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Blum_interzum2025)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6FA105D2" w14:textId="5DE43270" w:rsidR="00CE3170" w:rsidRPr="00167370" w:rsidRDefault="005E2BE2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For everyone, everywhere – Blum’s motto for interzum 2025</w:t>
            </w:r>
          </w:p>
        </w:tc>
      </w:tr>
      <w:tr w:rsidR="006D3B30" w:rsidRPr="00167370" w14:paraId="6F1774F8" w14:textId="77777777" w:rsidTr="171E756E">
        <w:tc>
          <w:tcPr>
            <w:tcW w:w="4239" w:type="dxa"/>
            <w:shd w:val="clear" w:color="auto" w:fill="auto"/>
          </w:tcPr>
          <w:p w14:paraId="2A3DF8CF" w14:textId="26305E52" w:rsidR="006D3B30" w:rsidRDefault="0038475B" w:rsidP="007F055F">
            <w:pPr>
              <w:spacing w:after="240" w:line="360" w:lineRule="auto"/>
              <w:rPr>
                <w:noProof/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27EA40A6" wp14:editId="6A73E8AC">
                  <wp:extent cx="2160000" cy="1213200"/>
                  <wp:effectExtent l="0" t="0" r="0" b="6350"/>
                  <wp:docPr id="105830007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0631D839" w14:textId="0AC862B8" w:rsidR="0038475B" w:rsidRPr="007F055F" w:rsidRDefault="0038475B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Blum_REVEGO0231)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267EF205" w14:textId="0D6DE0E9" w:rsidR="006D3B30" w:rsidRPr="007F055F" w:rsidRDefault="00467109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Visitors were given the opportunity to discover different living environments and relevant furniture solutions from Blum – such as REVEGO, shown here as a walk-in wardrobe.</w:t>
            </w:r>
          </w:p>
        </w:tc>
      </w:tr>
      <w:tr w:rsidR="007F055F" w:rsidRPr="007F055F" w14:paraId="4D934FC8" w14:textId="77777777" w:rsidTr="171E756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F3A7C2C" w:rsidR="00CE3170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636F1505" wp14:editId="17381AA5">
                  <wp:extent cx="1440000" cy="2160000"/>
                  <wp:effectExtent l="0" t="0" r="8255" b="0"/>
                  <wp:docPr id="11525803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6103C12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Blum_Philipp_Blum)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0EA791DC" w14:textId="3E46A273" w:rsidR="00991B01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Managing Director and Owner Philipp Blum</w:t>
            </w:r>
          </w:p>
        </w:tc>
      </w:tr>
    </w:tbl>
    <w:p w14:paraId="25CB8C59" w14:textId="10E9578C" w:rsidR="00991B01" w:rsidRPr="0028097F" w:rsidRDefault="00991B01" w:rsidP="171E756E">
      <w:pPr>
        <w:keepLines/>
        <w:spacing w:after="240" w:line="276" w:lineRule="auto"/>
      </w:pPr>
      <w:r>
        <w:drawing>
          <wp:inline distT="0" distB="0" distL="0" distR="0" wp14:anchorId="5F990687" wp14:editId="5F356BA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Style w:val="Hyperlink"/>
            <w:rStyle w:val="Hyperlink"/>
            <w:sz w:val="20"/>
            <w:rFonts w:ascii="Arial" w:hAnsi="Arial"/>
          </w:rPr>
          <w:t xml:space="preserve">www.blum.com</w:t>
        </w:r>
        <w:r>
          <w:rPr>
            <w:rStyle w:val="Hyperlink"/>
          </w:rPr>
          <w:br/>
        </w:r>
      </w:hyperlink>
      <w:r>
        <w:drawing>
          <wp:inline distT="0" distB="0" distL="0" distR="0" wp14:anchorId="5AF0B8FA" wp14:editId="2D96689A">
            <wp:extent cx="209550" cy="152400"/>
            <wp:effectExtent l="0" t="0" r="0" b="0"/>
            <wp:docPr id="973612059" name="Grafik 97361205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Style w:val="Hyperlink"/>
            <w:rStyle w:val="Hyperlink"/>
            <w:sz w:val="20"/>
            <w:rFonts w:ascii="Arial" w:hAnsi="Arial"/>
          </w:rPr>
          <w:t xml:space="preserve">www.youtube.com/user/JuliusBlumGmbH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629CD0B6" wp14:editId="45FC2D43">
            <wp:extent cx="142875" cy="142875"/>
            <wp:effectExtent l="0" t="0" r="0" b="0"/>
            <wp:docPr id="1422146694" name="Grafik 142214669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Style w:val="Hyperlink"/>
            <w:sz w:val="20"/>
            <w:rFonts w:ascii="Segoe UI" w:hAnsi="Segoe UI"/>
          </w:rPr>
          <w:t xml:space="preserve">www.linkedin.com/company/julius-blum-gmbh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34213900" wp14:editId="1F37B4C2">
            <wp:extent cx="133350" cy="133350"/>
            <wp:effectExtent l="0" t="0" r="0" b="0"/>
            <wp:docPr id="1834200823" name="Grafik 1834200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sz w:val="20"/>
            <w:rFonts w:ascii="Arial" w:hAnsi="Arial"/>
          </w:rPr>
          <w:t xml:space="preserve">www.instagram.com/blum_group</w:t>
        </w:r>
      </w:hyperlink>
    </w:p>
    <w:p w14:paraId="62CD542C" w14:textId="7C28176F" w:rsidR="00991B01" w:rsidRPr="0028097F" w:rsidRDefault="00991B01" w:rsidP="171E756E">
      <w:pPr>
        <w:pStyle w:val="StandardWeb"/>
        <w:keepLines/>
        <w:spacing w:before="0" w:beforeAutospacing="0" w:after="240" w:afterAutospacing="0" w:line="276" w:lineRule="auto"/>
      </w:pPr>
    </w:p>
    <w:p w14:paraId="0C5F4710" w14:textId="11754928" w:rsidR="52AF8CED" w:rsidRDefault="52AF8CED" w:rsidP="171E756E">
      <w:pPr>
        <w:pStyle w:val="StandardWeb"/>
        <w:keepNext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b/>
          <w:color w:val="000000" w:themeColor="text1"/>
          <w:sz w:val="20"/>
          <w:rFonts w:ascii="Arial" w:hAnsi="Arial"/>
        </w:rPr>
        <w:t xml:space="preserve">For questions, please contact: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Samuel Duerr: T +43 5578 705-8106, E </w:t>
      </w:r>
      <w:hyperlink r:id="rId23">
        <w:r>
          <w:rPr>
            <w:rStyle w:val="Hyperlink"/>
            <w:sz w:val="20"/>
            <w:rFonts w:ascii="Arial" w:hAnsi="Arial"/>
          </w:rPr>
          <w:t xml:space="preserve">presseinfo@blum.com</w:t>
        </w:r>
      </w:hyperlink>
    </w:p>
    <w:p w14:paraId="1269AD77" w14:textId="342F9A06" w:rsidR="52AF8CED" w:rsidRDefault="52AF8CED" w:rsidP="171E756E">
      <w:pPr>
        <w:pStyle w:val="StandardWeb"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rFonts w:ascii="Arial" w:hAnsi="Arial"/>
        </w:rPr>
        <w:t xml:space="preserve">Julius Blum GmbH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Industriestr. 1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6973 Höchst/Austria</w:t>
      </w:r>
    </w:p>
    <w:p w14:paraId="3412BFA3" w14:textId="5DDD2432" w:rsidR="52AF8CED" w:rsidRDefault="52AF8CED" w:rsidP="171E756E">
      <w:pPr>
        <w:pStyle w:val="StandardWeb"/>
        <w:spacing w:before="0" w:beforeAutospacing="0" w:after="360" w:afterAutospacing="0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b/>
          <w:rFonts w:ascii="Arial" w:hAnsi="Arial"/>
        </w:rPr>
        <w:t xml:space="preserve">Images:</w:t>
      </w:r>
      <w:r>
        <w:rPr>
          <w:color w:val="000000" w:themeColor="text1"/>
          <w:sz w:val="20"/>
          <w:rFonts w:ascii="Arial" w:hAnsi="Arial"/>
        </w:rPr>
        <w:t xml:space="preserve"> free for publication (please cite source)</w:t>
      </w: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A1FD84">
        <w:trPr>
          <w:cantSplit/>
          <w:trHeight w:val="300"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B9C" w14:textId="395531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JULIUS BLUM GMBH</w:t>
            </w:r>
          </w:p>
          <w:p w14:paraId="57F5CFE8" w14:textId="4C748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Manufacturer and distributor of furniture fittings:</w:t>
            </w:r>
          </w:p>
          <w:p w14:paraId="2F2C37F0" w14:textId="061538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Lift, hinge, pull-out, pocket systems and motion technologies</w:t>
            </w:r>
            <w:r>
              <w:br/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supported by assembly devices and digital services</w:t>
            </w:r>
          </w:p>
          <w:p w14:paraId="5B0C8A68" w14:textId="623B67F0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Production sites: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8 plants in Vorarlberg</w:t>
            </w: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additional sites in the USA, Brazil, Poland and China</w:t>
            </w:r>
          </w:p>
          <w:p w14:paraId="30109B45" w14:textId="7D4619E4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Employees: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9,300 worldwide, 6,600 in Vorarlberg</w:t>
            </w:r>
          </w:p>
          <w:p w14:paraId="79D64621" w14:textId="7B3303B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Turnover in the 2023/2024 financial year: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2,297.16 million euros</w:t>
            </w:r>
          </w:p>
          <w:p w14:paraId="0D550220" w14:textId="4F5EBAD5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Share of foreign sales: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98%</w:t>
            </w:r>
          </w:p>
          <w:p w14:paraId="005E9D30" w14:textId="54F90C8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Subsidiaries and representative offices: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33</w:t>
            </w:r>
          </w:p>
          <w:p w14:paraId="379881B8" w14:textId="19042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Worldwide deliveries: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more than 120 markets around the globe</w:t>
            </w:r>
          </w:p>
          <w:p w14:paraId="66A0347D" w14:textId="41E58C7A" w:rsidR="000E50AB" w:rsidRPr="00925D40" w:rsidRDefault="0A2C7544" w:rsidP="34A1FD84">
            <w:pPr>
              <w:spacing w:beforeAutospacing="1" w:afterAutospacing="1"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sz w:val="20"/>
                <w:rFonts w:ascii="Arial" w:hAnsi="Arial"/>
              </w:rPr>
              <w:t xml:space="preserve">As of 1 July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229D" w14:textId="77777777" w:rsidR="003107DA" w:rsidRDefault="003107DA">
      <w:r>
        <w:separator/>
      </w:r>
    </w:p>
  </w:endnote>
  <w:endnote w:type="continuationSeparator" w:id="0">
    <w:p w14:paraId="6D09DB11" w14:textId="77777777" w:rsidR="003107DA" w:rsidRDefault="003107DA">
      <w:r>
        <w:continuationSeparator/>
      </w:r>
    </w:p>
  </w:endnote>
  <w:endnote w:type="continuationNotice" w:id="1">
    <w:p w14:paraId="047CC671" w14:textId="77777777" w:rsidR="003107DA" w:rsidRDefault="00310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sz w:val="16"/>
        <w:szCs w:val="16"/>
        <w:rFonts w:ascii="Arial" w:hAnsi="Arial" w:cs="Arial"/>
      </w:rPr>
    </w:pPr>
    <w:r w:rsidRPr="00B02F11">
      <w:rPr>
        <w:sz w:val="16"/>
        <w:rFonts w:ascii="Arial" w:hAnsi="Arial" w:cs="Arial"/>
      </w:rPr>
      <w:fldChar w:fldCharType="begin"/>
    </w:r>
    <w:r w:rsidRPr="00B02F11">
      <w:rPr>
        <w:sz w:val="16"/>
        <w:rFonts w:ascii="Arial" w:hAnsi="Arial" w:cs="Arial"/>
      </w:rPr>
      <w:instrText>PAGE   \* MERGEFORMAT</w:instrText>
    </w:r>
    <w:r w:rsidRPr="00B02F11">
      <w:rPr>
        <w:sz w:val="16"/>
        <w:rFonts w:ascii="Arial" w:hAnsi="Arial" w:cs="Arial"/>
      </w:rPr>
      <w:fldChar w:fldCharType="separate"/>
    </w:r>
    <w:r w:rsidR="00710423">
      <w:rPr>
        <w:sz w:val="16"/>
        <w:rFonts w:ascii="Arial" w:hAnsi="Arial" w:cs="Arial"/>
      </w:rPr>
      <w:t>2</w:t>
    </w:r>
    <w:r w:rsidRPr="00B02F11"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 w:rsidR="007F055F">
      <w:rPr>
        <w:sz w:val="16"/>
        <w:rFonts w:ascii="Arial" w:hAnsi="Arial" w:cs="Arial"/>
      </w:rPr>
      <w:fldChar w:fldCharType="begin" w:dirty="true"/>
    </w:r>
    <w:r w:rsidR="007F055F">
      <w:rPr>
        <w:sz w:val="16"/>
        <w:rFonts w:ascii="Arial" w:hAnsi="Arial" w:cs="Arial"/>
      </w:rPr>
      <w:instrText xml:space="preserve"> NUMPAGES   \* MERGEFORMAT </w:instrText>
    </w:r>
    <w:r w:rsidR="007F055F">
      <w:rPr>
        <w:sz w:val="16"/>
        <w:rFonts w:ascii="Arial" w:hAnsi="Arial" w:cs="Arial"/>
      </w:rPr>
      <w:fldChar w:fldCharType="separate"/>
    </w:r>
    <w:r w:rsidR="007F055F">
      <w:rPr>
        <w:sz w:val="16"/>
        <w:rFonts w:ascii="Arial" w:hAnsi="Arial" w:cs="Arial"/>
      </w:rPr>
      <w:t>2</w:t>
    </w:r>
    <w:r w:rsidR="007F055F">
      <w:rPr>
        <w:sz w:val="16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sz w:val="16"/>
        <w:szCs w:val="16"/>
        <w:rFonts w:ascii="Arial" w:hAnsi="Arial" w:cs="Arial"/>
      </w:rPr>
    </w:pPr>
    <w:r>
      <w:rPr>
        <w:sz w:val="16"/>
        <w:rFonts w:ascii="Arial" w:hAnsi="Arial" w:cs="Arial"/>
      </w:rPr>
      <w:fldChar w:fldCharType="begin"/>
    </w:r>
    <w:r>
      <w:rPr>
        <w:sz w:val="16"/>
        <w:rFonts w:ascii="Arial" w:hAnsi="Arial" w:cs="Arial"/>
      </w:rPr>
      <w:instrText xml:space="preserve"> PAGE 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>
      <w:rPr>
        <w:sz w:val="16"/>
        <w:rFonts w:ascii="Arial" w:hAnsi="Arial" w:cs="Arial"/>
      </w:rPr>
      <w:fldChar w:fldCharType="begin" w:dirty="true"/>
    </w:r>
    <w:r>
      <w:rPr>
        <w:sz w:val="16"/>
        <w:rFonts w:ascii="Arial" w:hAnsi="Arial" w:cs="Arial"/>
      </w:rPr>
      <w:instrText xml:space="preserve"> NUMPAGES  \* Arabic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C88B" w14:textId="77777777" w:rsidR="003107DA" w:rsidRDefault="003107DA">
      <w:r>
        <w:separator/>
      </w:r>
    </w:p>
  </w:footnote>
  <w:footnote w:type="continuationSeparator" w:id="0">
    <w:p w14:paraId="23FC6501" w14:textId="77777777" w:rsidR="003107DA" w:rsidRDefault="003107DA">
      <w:r>
        <w:continuationSeparator/>
      </w:r>
    </w:p>
  </w:footnote>
  <w:footnote w:type="continuationNotice" w:id="1">
    <w:p w14:paraId="4EB53322" w14:textId="77777777" w:rsidR="003107DA" w:rsidRDefault="00310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65BC4"/>
    <w:rsid w:val="00066609"/>
    <w:rsid w:val="00073F37"/>
    <w:rsid w:val="00080F3D"/>
    <w:rsid w:val="000871EE"/>
    <w:rsid w:val="00091D5A"/>
    <w:rsid w:val="00093AA6"/>
    <w:rsid w:val="00094450"/>
    <w:rsid w:val="0009451F"/>
    <w:rsid w:val="00094A75"/>
    <w:rsid w:val="00096490"/>
    <w:rsid w:val="00097BA0"/>
    <w:rsid w:val="000A118C"/>
    <w:rsid w:val="000A258F"/>
    <w:rsid w:val="000A277C"/>
    <w:rsid w:val="000A666D"/>
    <w:rsid w:val="000B20A0"/>
    <w:rsid w:val="000B4561"/>
    <w:rsid w:val="000B66ED"/>
    <w:rsid w:val="000C017E"/>
    <w:rsid w:val="000C2B0E"/>
    <w:rsid w:val="000C30B3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67370"/>
    <w:rsid w:val="001767AF"/>
    <w:rsid w:val="0018065F"/>
    <w:rsid w:val="00181A3A"/>
    <w:rsid w:val="00184F1C"/>
    <w:rsid w:val="00185259"/>
    <w:rsid w:val="00190019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4E69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77C5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727BC"/>
    <w:rsid w:val="00275AB5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16D9"/>
    <w:rsid w:val="002E21E8"/>
    <w:rsid w:val="002F3518"/>
    <w:rsid w:val="002F380B"/>
    <w:rsid w:val="00305B04"/>
    <w:rsid w:val="003066B0"/>
    <w:rsid w:val="003107DA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475B"/>
    <w:rsid w:val="00387A3A"/>
    <w:rsid w:val="00394AB4"/>
    <w:rsid w:val="0039507C"/>
    <w:rsid w:val="003952D8"/>
    <w:rsid w:val="00397D00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0BA6"/>
    <w:rsid w:val="00432B8B"/>
    <w:rsid w:val="00434B2C"/>
    <w:rsid w:val="00445398"/>
    <w:rsid w:val="004459BC"/>
    <w:rsid w:val="00445F9B"/>
    <w:rsid w:val="00455CDB"/>
    <w:rsid w:val="00455D71"/>
    <w:rsid w:val="00460F86"/>
    <w:rsid w:val="004611F3"/>
    <w:rsid w:val="004620C8"/>
    <w:rsid w:val="004661A4"/>
    <w:rsid w:val="00467109"/>
    <w:rsid w:val="0046736C"/>
    <w:rsid w:val="004701F6"/>
    <w:rsid w:val="00472730"/>
    <w:rsid w:val="0047678B"/>
    <w:rsid w:val="00485467"/>
    <w:rsid w:val="00487155"/>
    <w:rsid w:val="00496525"/>
    <w:rsid w:val="004A2780"/>
    <w:rsid w:val="004A3AA1"/>
    <w:rsid w:val="004A417E"/>
    <w:rsid w:val="004A715D"/>
    <w:rsid w:val="004B1E77"/>
    <w:rsid w:val="004B5108"/>
    <w:rsid w:val="004D2049"/>
    <w:rsid w:val="004E449C"/>
    <w:rsid w:val="004E7EAB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309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925C7"/>
    <w:rsid w:val="005A12EF"/>
    <w:rsid w:val="005A6F87"/>
    <w:rsid w:val="005B4AD9"/>
    <w:rsid w:val="005B5540"/>
    <w:rsid w:val="005D0411"/>
    <w:rsid w:val="005D14CE"/>
    <w:rsid w:val="005D19D9"/>
    <w:rsid w:val="005D22EB"/>
    <w:rsid w:val="005E1AD3"/>
    <w:rsid w:val="005E2BE2"/>
    <w:rsid w:val="005E4B7C"/>
    <w:rsid w:val="005E6192"/>
    <w:rsid w:val="005E7676"/>
    <w:rsid w:val="005F11FA"/>
    <w:rsid w:val="006025D7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2F8F"/>
    <w:rsid w:val="00646BEF"/>
    <w:rsid w:val="00656664"/>
    <w:rsid w:val="00660BD1"/>
    <w:rsid w:val="00664094"/>
    <w:rsid w:val="006711B4"/>
    <w:rsid w:val="00680532"/>
    <w:rsid w:val="006832EE"/>
    <w:rsid w:val="00684479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E0A"/>
    <w:rsid w:val="006C57B2"/>
    <w:rsid w:val="006D1481"/>
    <w:rsid w:val="006D3B30"/>
    <w:rsid w:val="006D5611"/>
    <w:rsid w:val="006E01E6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4C4B"/>
    <w:rsid w:val="00735113"/>
    <w:rsid w:val="00740F82"/>
    <w:rsid w:val="00742F8C"/>
    <w:rsid w:val="007456AA"/>
    <w:rsid w:val="0074648A"/>
    <w:rsid w:val="00746885"/>
    <w:rsid w:val="00751C62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60F1"/>
    <w:rsid w:val="007E676D"/>
    <w:rsid w:val="007F055F"/>
    <w:rsid w:val="007F18CF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677E9"/>
    <w:rsid w:val="008713B0"/>
    <w:rsid w:val="00873AA4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8F44F4"/>
    <w:rsid w:val="00900099"/>
    <w:rsid w:val="00900592"/>
    <w:rsid w:val="009049C7"/>
    <w:rsid w:val="00904A73"/>
    <w:rsid w:val="009059A6"/>
    <w:rsid w:val="00906E6B"/>
    <w:rsid w:val="0091215C"/>
    <w:rsid w:val="009149BB"/>
    <w:rsid w:val="00923D47"/>
    <w:rsid w:val="009252F7"/>
    <w:rsid w:val="00925D40"/>
    <w:rsid w:val="009270DE"/>
    <w:rsid w:val="00941BDA"/>
    <w:rsid w:val="009450CA"/>
    <w:rsid w:val="00945CDB"/>
    <w:rsid w:val="009525D2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18DD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5EAD"/>
    <w:rsid w:val="009F6344"/>
    <w:rsid w:val="009F6FE6"/>
    <w:rsid w:val="009F7B80"/>
    <w:rsid w:val="00A0495C"/>
    <w:rsid w:val="00A04D48"/>
    <w:rsid w:val="00A057CA"/>
    <w:rsid w:val="00A06497"/>
    <w:rsid w:val="00A10172"/>
    <w:rsid w:val="00A16F27"/>
    <w:rsid w:val="00A21A0D"/>
    <w:rsid w:val="00A24B3C"/>
    <w:rsid w:val="00A309C0"/>
    <w:rsid w:val="00A314B6"/>
    <w:rsid w:val="00A336EB"/>
    <w:rsid w:val="00A35CEE"/>
    <w:rsid w:val="00A3653F"/>
    <w:rsid w:val="00A36A2C"/>
    <w:rsid w:val="00A37AEF"/>
    <w:rsid w:val="00A42D0D"/>
    <w:rsid w:val="00A45BBA"/>
    <w:rsid w:val="00A465AC"/>
    <w:rsid w:val="00A46705"/>
    <w:rsid w:val="00A612D3"/>
    <w:rsid w:val="00A63306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2846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C3880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065"/>
    <w:rsid w:val="00B67EB0"/>
    <w:rsid w:val="00B72E4B"/>
    <w:rsid w:val="00B765E3"/>
    <w:rsid w:val="00B76A24"/>
    <w:rsid w:val="00B76D07"/>
    <w:rsid w:val="00B80770"/>
    <w:rsid w:val="00B811D0"/>
    <w:rsid w:val="00B8149D"/>
    <w:rsid w:val="00B83474"/>
    <w:rsid w:val="00B85133"/>
    <w:rsid w:val="00B86431"/>
    <w:rsid w:val="00B86FFE"/>
    <w:rsid w:val="00B902A7"/>
    <w:rsid w:val="00B9460F"/>
    <w:rsid w:val="00BB07E3"/>
    <w:rsid w:val="00BC3ED7"/>
    <w:rsid w:val="00BC4660"/>
    <w:rsid w:val="00BC5647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1017"/>
    <w:rsid w:val="00C165B9"/>
    <w:rsid w:val="00C20D70"/>
    <w:rsid w:val="00C21CE5"/>
    <w:rsid w:val="00C242A3"/>
    <w:rsid w:val="00C43FA2"/>
    <w:rsid w:val="00C451C8"/>
    <w:rsid w:val="00C4532E"/>
    <w:rsid w:val="00C47D71"/>
    <w:rsid w:val="00C5143A"/>
    <w:rsid w:val="00C526F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7CB"/>
    <w:rsid w:val="00C964CF"/>
    <w:rsid w:val="00CA485A"/>
    <w:rsid w:val="00CA703F"/>
    <w:rsid w:val="00CB09A1"/>
    <w:rsid w:val="00CB216F"/>
    <w:rsid w:val="00CB2FB7"/>
    <w:rsid w:val="00CC60C3"/>
    <w:rsid w:val="00CC6DA7"/>
    <w:rsid w:val="00CD36CF"/>
    <w:rsid w:val="00CD3E3B"/>
    <w:rsid w:val="00CD7605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A88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95CFC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3187"/>
    <w:rsid w:val="00E036E1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67C1A"/>
    <w:rsid w:val="00E702A0"/>
    <w:rsid w:val="00E75F95"/>
    <w:rsid w:val="00E76F7F"/>
    <w:rsid w:val="00E84A34"/>
    <w:rsid w:val="00E87627"/>
    <w:rsid w:val="00E913BB"/>
    <w:rsid w:val="00E95758"/>
    <w:rsid w:val="00EA2163"/>
    <w:rsid w:val="00EA372F"/>
    <w:rsid w:val="00EA7F48"/>
    <w:rsid w:val="00EB4799"/>
    <w:rsid w:val="00EB5D8E"/>
    <w:rsid w:val="00EC0A82"/>
    <w:rsid w:val="00EC1B52"/>
    <w:rsid w:val="00EC2E78"/>
    <w:rsid w:val="00ED169A"/>
    <w:rsid w:val="00ED3F37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7DB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741E"/>
    <w:rsid w:val="00F70ACA"/>
    <w:rsid w:val="00F734D2"/>
    <w:rsid w:val="00F8496F"/>
    <w:rsid w:val="00F90480"/>
    <w:rsid w:val="00F90875"/>
    <w:rsid w:val="00F93ECA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132858C"/>
    <w:rsid w:val="0183A1B8"/>
    <w:rsid w:val="01D48A10"/>
    <w:rsid w:val="01DFDF8A"/>
    <w:rsid w:val="01F4DA6E"/>
    <w:rsid w:val="025A1D15"/>
    <w:rsid w:val="027C2107"/>
    <w:rsid w:val="03388A73"/>
    <w:rsid w:val="03659768"/>
    <w:rsid w:val="03678F3B"/>
    <w:rsid w:val="03A16650"/>
    <w:rsid w:val="03A6E493"/>
    <w:rsid w:val="03A73AC2"/>
    <w:rsid w:val="04174E9D"/>
    <w:rsid w:val="0419DB6C"/>
    <w:rsid w:val="0581345A"/>
    <w:rsid w:val="05F20C5D"/>
    <w:rsid w:val="067879BA"/>
    <w:rsid w:val="06D601A1"/>
    <w:rsid w:val="06E238BA"/>
    <w:rsid w:val="0837A209"/>
    <w:rsid w:val="083FD81C"/>
    <w:rsid w:val="08801EBE"/>
    <w:rsid w:val="08A52A39"/>
    <w:rsid w:val="08B58236"/>
    <w:rsid w:val="08D12DD6"/>
    <w:rsid w:val="091FDE8E"/>
    <w:rsid w:val="095E699F"/>
    <w:rsid w:val="097B44F1"/>
    <w:rsid w:val="09D17C0B"/>
    <w:rsid w:val="0A233E3F"/>
    <w:rsid w:val="0A2C7544"/>
    <w:rsid w:val="0AF57E4D"/>
    <w:rsid w:val="0B7521D0"/>
    <w:rsid w:val="0B9B32AC"/>
    <w:rsid w:val="0BB24FF3"/>
    <w:rsid w:val="0BC762A2"/>
    <w:rsid w:val="0BE7D6FE"/>
    <w:rsid w:val="0BF1667B"/>
    <w:rsid w:val="0C046AC2"/>
    <w:rsid w:val="0C09B765"/>
    <w:rsid w:val="0C2FCFC3"/>
    <w:rsid w:val="0C35005B"/>
    <w:rsid w:val="0C627C15"/>
    <w:rsid w:val="0C8E4231"/>
    <w:rsid w:val="0D625270"/>
    <w:rsid w:val="0DB311CB"/>
    <w:rsid w:val="0E213DEC"/>
    <w:rsid w:val="0F3F5B14"/>
    <w:rsid w:val="0F821F40"/>
    <w:rsid w:val="0F92FAF8"/>
    <w:rsid w:val="0FD0985F"/>
    <w:rsid w:val="1056D47C"/>
    <w:rsid w:val="114DC9BA"/>
    <w:rsid w:val="11D5AACB"/>
    <w:rsid w:val="1210FF90"/>
    <w:rsid w:val="12332367"/>
    <w:rsid w:val="124CDE1B"/>
    <w:rsid w:val="12B4CFE5"/>
    <w:rsid w:val="1392942C"/>
    <w:rsid w:val="13AF61BE"/>
    <w:rsid w:val="149E4731"/>
    <w:rsid w:val="14DAF47C"/>
    <w:rsid w:val="1579C5EF"/>
    <w:rsid w:val="15839B40"/>
    <w:rsid w:val="159401BA"/>
    <w:rsid w:val="15DCFF58"/>
    <w:rsid w:val="1674B499"/>
    <w:rsid w:val="171ACC78"/>
    <w:rsid w:val="171C46CA"/>
    <w:rsid w:val="171E756E"/>
    <w:rsid w:val="173D1B30"/>
    <w:rsid w:val="17525D7D"/>
    <w:rsid w:val="17673560"/>
    <w:rsid w:val="18E0A2B9"/>
    <w:rsid w:val="191D435D"/>
    <w:rsid w:val="19C02269"/>
    <w:rsid w:val="19D7F3FF"/>
    <w:rsid w:val="19DB39DB"/>
    <w:rsid w:val="1AA606FF"/>
    <w:rsid w:val="1C6692BB"/>
    <w:rsid w:val="1D17070A"/>
    <w:rsid w:val="1D7A7185"/>
    <w:rsid w:val="1DC1AC98"/>
    <w:rsid w:val="1DDBDA1B"/>
    <w:rsid w:val="1E5C3F65"/>
    <w:rsid w:val="1EA2DE3B"/>
    <w:rsid w:val="1F183283"/>
    <w:rsid w:val="1F599301"/>
    <w:rsid w:val="2016634B"/>
    <w:rsid w:val="2026341B"/>
    <w:rsid w:val="202F15A1"/>
    <w:rsid w:val="2032DEC1"/>
    <w:rsid w:val="20399055"/>
    <w:rsid w:val="2061544F"/>
    <w:rsid w:val="208734F6"/>
    <w:rsid w:val="20B1C210"/>
    <w:rsid w:val="223D9EB8"/>
    <w:rsid w:val="225CD605"/>
    <w:rsid w:val="228A745C"/>
    <w:rsid w:val="24237302"/>
    <w:rsid w:val="24892A73"/>
    <w:rsid w:val="24D4B7E5"/>
    <w:rsid w:val="25B2F94A"/>
    <w:rsid w:val="261768D6"/>
    <w:rsid w:val="261A89F6"/>
    <w:rsid w:val="26279C91"/>
    <w:rsid w:val="264BB51C"/>
    <w:rsid w:val="26B36483"/>
    <w:rsid w:val="2719798C"/>
    <w:rsid w:val="27794BD7"/>
    <w:rsid w:val="27BE44F6"/>
    <w:rsid w:val="27FFBCCF"/>
    <w:rsid w:val="28680FEB"/>
    <w:rsid w:val="28B854E0"/>
    <w:rsid w:val="28DFC0F1"/>
    <w:rsid w:val="29440E81"/>
    <w:rsid w:val="2A121C79"/>
    <w:rsid w:val="2A4AF095"/>
    <w:rsid w:val="2AF22217"/>
    <w:rsid w:val="2B482F44"/>
    <w:rsid w:val="2B5673FC"/>
    <w:rsid w:val="2C0D12DF"/>
    <w:rsid w:val="2C1BC7C0"/>
    <w:rsid w:val="2C26418E"/>
    <w:rsid w:val="2C3531BE"/>
    <w:rsid w:val="2C575C8D"/>
    <w:rsid w:val="2C58162E"/>
    <w:rsid w:val="2C5B0C31"/>
    <w:rsid w:val="2C5E3044"/>
    <w:rsid w:val="2C9926C0"/>
    <w:rsid w:val="2CD950F6"/>
    <w:rsid w:val="2D19A50E"/>
    <w:rsid w:val="2DA16D62"/>
    <w:rsid w:val="2DDC6723"/>
    <w:rsid w:val="2DF3A36A"/>
    <w:rsid w:val="2E580FB1"/>
    <w:rsid w:val="2F604CCF"/>
    <w:rsid w:val="2FFC0C49"/>
    <w:rsid w:val="3022237A"/>
    <w:rsid w:val="31337C43"/>
    <w:rsid w:val="3147AC9C"/>
    <w:rsid w:val="31C75192"/>
    <w:rsid w:val="31DCCCA2"/>
    <w:rsid w:val="324F66B9"/>
    <w:rsid w:val="3288764C"/>
    <w:rsid w:val="33E15F7F"/>
    <w:rsid w:val="33EA325A"/>
    <w:rsid w:val="3481607F"/>
    <w:rsid w:val="349BD072"/>
    <w:rsid w:val="34A1FD84"/>
    <w:rsid w:val="34FAF3CF"/>
    <w:rsid w:val="3573DD1B"/>
    <w:rsid w:val="36012D45"/>
    <w:rsid w:val="362FDFC5"/>
    <w:rsid w:val="3646E3B3"/>
    <w:rsid w:val="365D953D"/>
    <w:rsid w:val="36860EB6"/>
    <w:rsid w:val="374D8F8B"/>
    <w:rsid w:val="382C97DD"/>
    <w:rsid w:val="383B31AB"/>
    <w:rsid w:val="383BD3A9"/>
    <w:rsid w:val="387F323C"/>
    <w:rsid w:val="3882B9C7"/>
    <w:rsid w:val="38C85626"/>
    <w:rsid w:val="38DDF012"/>
    <w:rsid w:val="390AFC6C"/>
    <w:rsid w:val="390C5D90"/>
    <w:rsid w:val="39140DE7"/>
    <w:rsid w:val="39A21B5F"/>
    <w:rsid w:val="39F9BA84"/>
    <w:rsid w:val="3A127BC1"/>
    <w:rsid w:val="3A3F04A9"/>
    <w:rsid w:val="3A866D12"/>
    <w:rsid w:val="3A94CD09"/>
    <w:rsid w:val="3A9E0026"/>
    <w:rsid w:val="3B919E5D"/>
    <w:rsid w:val="3C2F8301"/>
    <w:rsid w:val="3C5D8B29"/>
    <w:rsid w:val="3C916B9A"/>
    <w:rsid w:val="3CFA60DC"/>
    <w:rsid w:val="3CFD4FF4"/>
    <w:rsid w:val="3DD36630"/>
    <w:rsid w:val="3DF80033"/>
    <w:rsid w:val="3E3A8654"/>
    <w:rsid w:val="3ECCBC8A"/>
    <w:rsid w:val="3F428CE6"/>
    <w:rsid w:val="3F598D51"/>
    <w:rsid w:val="3F651CB8"/>
    <w:rsid w:val="3FD5F553"/>
    <w:rsid w:val="402A8FF2"/>
    <w:rsid w:val="4046509B"/>
    <w:rsid w:val="408B4259"/>
    <w:rsid w:val="41BE6D4D"/>
    <w:rsid w:val="42143AE5"/>
    <w:rsid w:val="42648EC6"/>
    <w:rsid w:val="42E30993"/>
    <w:rsid w:val="431FA856"/>
    <w:rsid w:val="4406515E"/>
    <w:rsid w:val="44195132"/>
    <w:rsid w:val="44448A1E"/>
    <w:rsid w:val="445E70CF"/>
    <w:rsid w:val="44AECF01"/>
    <w:rsid w:val="4537EA2A"/>
    <w:rsid w:val="45FE052C"/>
    <w:rsid w:val="4698F38A"/>
    <w:rsid w:val="46B1AEDE"/>
    <w:rsid w:val="46E50B26"/>
    <w:rsid w:val="46E57E09"/>
    <w:rsid w:val="47384505"/>
    <w:rsid w:val="47CA6728"/>
    <w:rsid w:val="481204DC"/>
    <w:rsid w:val="48618B11"/>
    <w:rsid w:val="491CAA17"/>
    <w:rsid w:val="49B6B1E7"/>
    <w:rsid w:val="49B8C1EC"/>
    <w:rsid w:val="4A0F104F"/>
    <w:rsid w:val="4A1AC592"/>
    <w:rsid w:val="4A541DE6"/>
    <w:rsid w:val="4A7764A0"/>
    <w:rsid w:val="4A78BF4C"/>
    <w:rsid w:val="4ADACD73"/>
    <w:rsid w:val="4ADD973B"/>
    <w:rsid w:val="4B14F0F0"/>
    <w:rsid w:val="4B2EA0A2"/>
    <w:rsid w:val="4B415F63"/>
    <w:rsid w:val="4B5CA572"/>
    <w:rsid w:val="4B99DC1B"/>
    <w:rsid w:val="4B9A2D06"/>
    <w:rsid w:val="4BFACAA3"/>
    <w:rsid w:val="4CC038A3"/>
    <w:rsid w:val="4CF968A3"/>
    <w:rsid w:val="4D233115"/>
    <w:rsid w:val="4D31BE00"/>
    <w:rsid w:val="4D57F283"/>
    <w:rsid w:val="4D72C639"/>
    <w:rsid w:val="4D83D57A"/>
    <w:rsid w:val="4E4BFEB0"/>
    <w:rsid w:val="4E4DDFDA"/>
    <w:rsid w:val="4F0B9512"/>
    <w:rsid w:val="4FF4CC2C"/>
    <w:rsid w:val="5022309F"/>
    <w:rsid w:val="5032D6E7"/>
    <w:rsid w:val="5139F156"/>
    <w:rsid w:val="5140CF06"/>
    <w:rsid w:val="515D5802"/>
    <w:rsid w:val="518F8ED8"/>
    <w:rsid w:val="52150C0F"/>
    <w:rsid w:val="52615B0C"/>
    <w:rsid w:val="52AF8CED"/>
    <w:rsid w:val="52CC0433"/>
    <w:rsid w:val="532FDCF0"/>
    <w:rsid w:val="538A58C6"/>
    <w:rsid w:val="53E8673E"/>
    <w:rsid w:val="549CC563"/>
    <w:rsid w:val="54BFBC72"/>
    <w:rsid w:val="54CF194C"/>
    <w:rsid w:val="54F127B3"/>
    <w:rsid w:val="55C05EE1"/>
    <w:rsid w:val="56E5C974"/>
    <w:rsid w:val="572A63A0"/>
    <w:rsid w:val="575508D9"/>
    <w:rsid w:val="57688175"/>
    <w:rsid w:val="578E8FF7"/>
    <w:rsid w:val="57FCAF90"/>
    <w:rsid w:val="58045D0F"/>
    <w:rsid w:val="587A4922"/>
    <w:rsid w:val="59E31FA5"/>
    <w:rsid w:val="59E906C0"/>
    <w:rsid w:val="59EE3EC4"/>
    <w:rsid w:val="5A1A7E20"/>
    <w:rsid w:val="5A380CB6"/>
    <w:rsid w:val="5A5EE446"/>
    <w:rsid w:val="5BEA2431"/>
    <w:rsid w:val="5C275AA3"/>
    <w:rsid w:val="5C9CB759"/>
    <w:rsid w:val="5CF9A439"/>
    <w:rsid w:val="5D04811D"/>
    <w:rsid w:val="5DCFCCE4"/>
    <w:rsid w:val="5E210572"/>
    <w:rsid w:val="5E4DB235"/>
    <w:rsid w:val="5E88E0D9"/>
    <w:rsid w:val="5EA244DA"/>
    <w:rsid w:val="5F29B782"/>
    <w:rsid w:val="60C7F7F6"/>
    <w:rsid w:val="613F69CB"/>
    <w:rsid w:val="61455B10"/>
    <w:rsid w:val="61A8C2A7"/>
    <w:rsid w:val="61D97DBE"/>
    <w:rsid w:val="62368590"/>
    <w:rsid w:val="62A43550"/>
    <w:rsid w:val="6348A6A8"/>
    <w:rsid w:val="63A6D34E"/>
    <w:rsid w:val="63B63E0F"/>
    <w:rsid w:val="63C21CCB"/>
    <w:rsid w:val="63D2866C"/>
    <w:rsid w:val="6442310B"/>
    <w:rsid w:val="6475A0B7"/>
    <w:rsid w:val="64AA3EC6"/>
    <w:rsid w:val="66094CD4"/>
    <w:rsid w:val="660A85F1"/>
    <w:rsid w:val="6663D644"/>
    <w:rsid w:val="66698D44"/>
    <w:rsid w:val="672AA7C6"/>
    <w:rsid w:val="67A4C36C"/>
    <w:rsid w:val="68503BC7"/>
    <w:rsid w:val="685578C0"/>
    <w:rsid w:val="687A7C3A"/>
    <w:rsid w:val="696A8EAD"/>
    <w:rsid w:val="696CB3E3"/>
    <w:rsid w:val="698472DE"/>
    <w:rsid w:val="699178A4"/>
    <w:rsid w:val="69F59054"/>
    <w:rsid w:val="69FEE75C"/>
    <w:rsid w:val="6A44D3A4"/>
    <w:rsid w:val="6A5F715D"/>
    <w:rsid w:val="6A6446CB"/>
    <w:rsid w:val="6B2C9009"/>
    <w:rsid w:val="6D2DAD83"/>
    <w:rsid w:val="6D754FD3"/>
    <w:rsid w:val="6E7E6145"/>
    <w:rsid w:val="6F8E7D46"/>
    <w:rsid w:val="6FC6027C"/>
    <w:rsid w:val="6FF281C1"/>
    <w:rsid w:val="70523BD5"/>
    <w:rsid w:val="70721B31"/>
    <w:rsid w:val="7072B5E6"/>
    <w:rsid w:val="71120401"/>
    <w:rsid w:val="7112F7EC"/>
    <w:rsid w:val="712C3FBC"/>
    <w:rsid w:val="715CF3CF"/>
    <w:rsid w:val="7182870C"/>
    <w:rsid w:val="71C89658"/>
    <w:rsid w:val="729C740B"/>
    <w:rsid w:val="72DCC41F"/>
    <w:rsid w:val="73A4BA06"/>
    <w:rsid w:val="73D6A79A"/>
    <w:rsid w:val="742750E4"/>
    <w:rsid w:val="74B3A299"/>
    <w:rsid w:val="74B3C779"/>
    <w:rsid w:val="753B6D14"/>
    <w:rsid w:val="75F89642"/>
    <w:rsid w:val="76061B71"/>
    <w:rsid w:val="769A8261"/>
    <w:rsid w:val="76FF67AD"/>
    <w:rsid w:val="7770499E"/>
    <w:rsid w:val="77767431"/>
    <w:rsid w:val="79B37F38"/>
    <w:rsid w:val="7A01440C"/>
    <w:rsid w:val="7A59DAC8"/>
    <w:rsid w:val="7A6056BF"/>
    <w:rsid w:val="7AB18A36"/>
    <w:rsid w:val="7BB1E952"/>
    <w:rsid w:val="7C052B67"/>
    <w:rsid w:val="7C12A09A"/>
    <w:rsid w:val="7C2A2594"/>
    <w:rsid w:val="7C681432"/>
    <w:rsid w:val="7E2AE3B9"/>
    <w:rsid w:val="7E40C680"/>
    <w:rsid w:val="7EFFCFE1"/>
    <w:rsid w:val="7F198D41"/>
    <w:rsid w:val="7F53187B"/>
    <w:rsid w:val="7F7E5622"/>
    <w:rsid w:val="7FA313D5"/>
    <w:rsid w:val="7FD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GB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en-GB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en-GB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en-GB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en-GB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305B04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en-GB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C165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165B9"/>
    <w:rPr>
      <w:b/>
      <w:bCs/>
      <w:lang w:val="en-GB" w:eastAsia="de-DE"/>
    </w:rPr>
  </w:style>
  <w:style w:type="character" w:styleId="Erwhnung">
    <w:name w:val="Mention"/>
    <w:basedOn w:val="Absatz-Standardschriftart"/>
    <w:uiPriority w:val="99"/>
    <w:unhideWhenUsed/>
    <w:rsid w:val="00C165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/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explore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42C6F9-5D2A-4215-9350-2C2067A79958}"/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3754</Characters>
  <Application>Microsoft Office Word</Application>
  <DocSecurity>0</DocSecurity>
  <Lines>31</Lines>
  <Paragraphs>8</Paragraphs>
  <ScaleCrop>false</ScaleCrop>
  <Company>LightHaus Marketing Navigation GmbH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13</cp:revision>
  <cp:lastPrinted>2014-11-10T13:42:00Z</cp:lastPrinted>
  <dcterms:created xsi:type="dcterms:W3CDTF">2025-03-24T09:51:00Z</dcterms:created>
  <dcterms:modified xsi:type="dcterms:W3CDTF">2025-04-11T05:07:00Z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